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黑龙江省建设投资集团有限公司人才岗位需求信息表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32"/>
          <w:szCs w:val="32"/>
          <w:lang w:val="en-US" w:eastAsia="zh-CN"/>
        </w:rPr>
        <w:t>建投系统</w:t>
      </w:r>
      <w:r>
        <w:rPr>
          <w:rFonts w:hint="eastAsia" w:ascii="方正小标宋简体" w:eastAsia="方正小标宋简体"/>
          <w:sz w:val="44"/>
          <w:szCs w:val="44"/>
          <w:lang w:val="en-US" w:eastAsia="zh-CN"/>
        </w:rPr>
        <w:t>）</w:t>
      </w:r>
    </w:p>
    <w:tbl>
      <w:tblPr>
        <w:tblStyle w:val="2"/>
        <w:tblW w:w="14133" w:type="dxa"/>
        <w:jc w:val="center"/>
        <w:tblLayout w:type="fixed"/>
        <w:tblCellMar>
          <w:top w:w="0" w:type="dxa"/>
          <w:left w:w="108" w:type="dxa"/>
          <w:bottom w:w="0" w:type="dxa"/>
          <w:right w:w="108" w:type="dxa"/>
        </w:tblCellMar>
      </w:tblPr>
      <w:tblGrid>
        <w:gridCol w:w="761"/>
        <w:gridCol w:w="1163"/>
        <w:gridCol w:w="1020"/>
        <w:gridCol w:w="1830"/>
        <w:gridCol w:w="6643"/>
        <w:gridCol w:w="2716"/>
      </w:tblGrid>
      <w:tr>
        <w:tblPrEx>
          <w:tblCellMar>
            <w:top w:w="0" w:type="dxa"/>
            <w:left w:w="108" w:type="dxa"/>
            <w:bottom w:w="0" w:type="dxa"/>
            <w:right w:w="108" w:type="dxa"/>
          </w:tblCellMar>
        </w:tblPrEx>
        <w:trPr>
          <w:trHeight w:val="1108"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序号</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岗</w:t>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bCs/>
                <w:color w:val="000000"/>
                <w:kern w:val="0"/>
                <w:sz w:val="28"/>
                <w:szCs w:val="28"/>
                <w:lang w:eastAsia="zh-CN"/>
              </w:rPr>
              <w:t>位</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招聘</w:t>
            </w:r>
          </w:p>
          <w:p>
            <w:pPr>
              <w:widowControl/>
              <w:spacing w:line="3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人数</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专业要求</w:t>
            </w:r>
          </w:p>
        </w:tc>
        <w:tc>
          <w:tcPr>
            <w:tcW w:w="6643"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eastAsia="zh-CN"/>
              </w:rPr>
              <w:t>资</w:t>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bCs/>
                <w:color w:val="000000"/>
                <w:kern w:val="0"/>
                <w:sz w:val="28"/>
                <w:szCs w:val="28"/>
                <w:lang w:eastAsia="zh-CN"/>
              </w:rPr>
              <w:t>格</w:t>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bCs/>
                <w:color w:val="000000"/>
                <w:kern w:val="0"/>
                <w:sz w:val="28"/>
                <w:szCs w:val="28"/>
                <w:lang w:eastAsia="zh-CN"/>
              </w:rPr>
              <w:t>条</w:t>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bCs/>
                <w:color w:val="000000"/>
                <w:kern w:val="0"/>
                <w:sz w:val="28"/>
                <w:szCs w:val="28"/>
                <w:lang w:eastAsia="zh-CN"/>
              </w:rPr>
              <w:t>件</w:t>
            </w: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薪酬待遇</w:t>
            </w:r>
          </w:p>
        </w:tc>
      </w:tr>
      <w:tr>
        <w:tblPrEx>
          <w:tblCellMar>
            <w:top w:w="0" w:type="dxa"/>
            <w:left w:w="108" w:type="dxa"/>
            <w:bottom w:w="0" w:type="dxa"/>
            <w:right w:w="108" w:type="dxa"/>
          </w:tblCellMar>
        </w:tblPrEx>
        <w:trPr>
          <w:trHeight w:val="1259"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163"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人力资源管理岗</w:t>
            </w:r>
          </w:p>
        </w:tc>
        <w:tc>
          <w:tcPr>
            <w:tcW w:w="10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2人</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人力资源相关专业</w:t>
            </w:r>
          </w:p>
        </w:tc>
        <w:tc>
          <w:tcPr>
            <w:tcW w:w="6643" w:type="dxa"/>
            <w:vMerge w:val="restart"/>
            <w:tcBorders>
              <w:top w:val="nil"/>
              <w:left w:val="nil"/>
              <w:right w:val="single" w:color="auto" w:sz="4" w:space="0"/>
            </w:tcBorders>
            <w:shd w:val="clear" w:color="auto" w:fill="auto"/>
            <w:vAlign w:val="center"/>
          </w:tcPr>
          <w:p>
            <w:pPr>
              <w:widowControl/>
              <w:spacing w:line="320" w:lineRule="exact"/>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全日制硕士研究生及</w:t>
            </w:r>
            <w:bookmarkStart w:id="0" w:name="_GoBack"/>
            <w:bookmarkEnd w:id="0"/>
            <w:r>
              <w:rPr>
                <w:rFonts w:hint="eastAsia" w:ascii="仿宋" w:hAnsi="仿宋" w:eastAsia="仿宋" w:cs="仿宋"/>
                <w:color w:val="000000"/>
                <w:kern w:val="0"/>
                <w:sz w:val="24"/>
                <w:szCs w:val="24"/>
                <w:lang w:eastAsia="zh-CN"/>
              </w:rPr>
              <w:t>以上学历；</w:t>
            </w:r>
          </w:p>
          <w:p>
            <w:pPr>
              <w:widowControl/>
              <w:numPr>
                <w:ilvl w:val="0"/>
                <w:numId w:val="1"/>
              </w:numPr>
              <w:spacing w:line="320" w:lineRule="exac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年龄30周岁以下；</w:t>
            </w:r>
          </w:p>
          <w:p>
            <w:pPr>
              <w:widowControl/>
              <w:numPr>
                <w:ilvl w:val="0"/>
                <w:numId w:val="1"/>
              </w:numPr>
              <w:spacing w:line="320" w:lineRule="exact"/>
              <w:ind w:left="0" w:leftChars="0" w:firstLine="0" w:firstLineChars="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具有扎实的相关专业理论知识，良好的沟通协调能力；</w:t>
            </w:r>
          </w:p>
          <w:p>
            <w:pPr>
              <w:widowControl/>
              <w:numPr>
                <w:ilvl w:val="0"/>
                <w:numId w:val="1"/>
              </w:numPr>
              <w:spacing w:line="320" w:lineRule="exact"/>
              <w:ind w:left="0" w:leftChars="0" w:firstLine="0" w:firstLineChars="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具有两年以上相关岗位工作经验者优先。</w:t>
            </w:r>
          </w:p>
        </w:tc>
        <w:tc>
          <w:tcPr>
            <w:tcW w:w="2716" w:type="dxa"/>
            <w:vMerge w:val="restart"/>
            <w:tcBorders>
              <w:top w:val="nil"/>
              <w:left w:val="single" w:color="auto" w:sz="4" w:space="0"/>
              <w:right w:val="single" w:color="auto" w:sz="4" w:space="0"/>
            </w:tcBorders>
            <w:shd w:val="clear" w:color="auto" w:fill="auto"/>
            <w:vAlign w:val="center"/>
          </w:tcPr>
          <w:p>
            <w:pPr>
              <w:widowControl/>
              <w:numPr>
                <w:ilvl w:val="0"/>
                <w:numId w:val="0"/>
              </w:numPr>
              <w:spacing w:line="320" w:lineRule="exac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五险一金、带薪年假、节假日福利等。薪酬根据岗位面议。</w:t>
            </w:r>
          </w:p>
        </w:tc>
      </w:tr>
      <w:tr>
        <w:tblPrEx>
          <w:tblCellMar>
            <w:top w:w="0" w:type="dxa"/>
            <w:left w:w="108" w:type="dxa"/>
            <w:bottom w:w="0" w:type="dxa"/>
            <w:right w:w="108" w:type="dxa"/>
          </w:tblCellMar>
        </w:tblPrEx>
        <w:trPr>
          <w:trHeight w:val="1122"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1163"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财务</w:t>
            </w:r>
          </w:p>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管理岗</w:t>
            </w:r>
          </w:p>
        </w:tc>
        <w:tc>
          <w:tcPr>
            <w:tcW w:w="10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3人</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财务、会计、审计、金融等相关专业</w:t>
            </w:r>
          </w:p>
        </w:tc>
        <w:tc>
          <w:tcPr>
            <w:tcW w:w="6643" w:type="dxa"/>
            <w:vMerge w:val="continue"/>
            <w:tcBorders>
              <w:left w:val="nil"/>
              <w:right w:val="single" w:color="auto" w:sz="4" w:space="0"/>
            </w:tcBorders>
            <w:shd w:val="clear" w:color="auto" w:fill="auto"/>
            <w:vAlign w:val="center"/>
          </w:tcPr>
          <w:p>
            <w:pPr>
              <w:widowControl/>
              <w:spacing w:line="320" w:lineRule="exact"/>
              <w:jc w:val="left"/>
              <w:rPr>
                <w:rFonts w:hint="eastAsia" w:ascii="仿宋" w:hAnsi="仿宋" w:eastAsia="仿宋" w:cs="仿宋"/>
                <w:color w:val="000000"/>
                <w:kern w:val="0"/>
                <w:sz w:val="24"/>
                <w:szCs w:val="24"/>
              </w:rPr>
            </w:pPr>
          </w:p>
        </w:tc>
        <w:tc>
          <w:tcPr>
            <w:tcW w:w="2716" w:type="dxa"/>
            <w:vMerge w:val="continue"/>
            <w:tcBorders>
              <w:left w:val="single" w:color="auto" w:sz="4" w:space="0"/>
              <w:right w:val="single" w:color="auto" w:sz="4" w:space="0"/>
            </w:tcBorders>
            <w:shd w:val="clear" w:color="auto" w:fill="auto"/>
            <w:vAlign w:val="center"/>
          </w:tcPr>
          <w:p>
            <w:pPr>
              <w:widowControl/>
              <w:spacing w:line="320" w:lineRule="exact"/>
              <w:jc w:val="left"/>
              <w:rPr>
                <w:rFonts w:hint="eastAsia" w:ascii="仿宋" w:hAnsi="仿宋" w:eastAsia="仿宋" w:cs="仿宋"/>
                <w:color w:val="000000"/>
                <w:kern w:val="0"/>
                <w:sz w:val="24"/>
                <w:szCs w:val="24"/>
                <w:lang w:val="en-US" w:eastAsia="zh-CN"/>
              </w:rPr>
            </w:pPr>
          </w:p>
        </w:tc>
      </w:tr>
      <w:tr>
        <w:tblPrEx>
          <w:tblCellMar>
            <w:top w:w="0" w:type="dxa"/>
            <w:left w:w="108" w:type="dxa"/>
            <w:bottom w:w="0" w:type="dxa"/>
            <w:right w:w="108" w:type="dxa"/>
          </w:tblCellMar>
        </w:tblPrEx>
        <w:trPr>
          <w:trHeight w:val="1405"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1163"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审计</w:t>
            </w:r>
          </w:p>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管理岗</w:t>
            </w:r>
          </w:p>
        </w:tc>
        <w:tc>
          <w:tcPr>
            <w:tcW w:w="10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2人</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财务、会计、审计等相关专业</w:t>
            </w:r>
          </w:p>
        </w:tc>
        <w:tc>
          <w:tcPr>
            <w:tcW w:w="6643" w:type="dxa"/>
            <w:vMerge w:val="continue"/>
            <w:tcBorders>
              <w:left w:val="nil"/>
              <w:right w:val="single" w:color="auto" w:sz="4" w:space="0"/>
            </w:tcBorders>
            <w:shd w:val="clear" w:color="auto" w:fill="auto"/>
            <w:vAlign w:val="center"/>
          </w:tcPr>
          <w:p>
            <w:pPr>
              <w:widowControl/>
              <w:spacing w:line="320" w:lineRule="exact"/>
              <w:jc w:val="left"/>
              <w:rPr>
                <w:rFonts w:hint="eastAsia" w:ascii="仿宋" w:hAnsi="仿宋" w:eastAsia="仿宋" w:cs="仿宋"/>
                <w:color w:val="000000"/>
                <w:kern w:val="0"/>
                <w:sz w:val="24"/>
                <w:szCs w:val="24"/>
                <w:lang w:val="en-US" w:eastAsia="zh-CN" w:bidi="ar-SA"/>
              </w:rPr>
            </w:pPr>
          </w:p>
        </w:tc>
        <w:tc>
          <w:tcPr>
            <w:tcW w:w="2716" w:type="dxa"/>
            <w:vMerge w:val="continue"/>
            <w:tcBorders>
              <w:left w:val="single" w:color="auto" w:sz="4" w:space="0"/>
              <w:right w:val="single" w:color="auto" w:sz="4" w:space="0"/>
            </w:tcBorders>
            <w:shd w:val="clear" w:color="auto" w:fill="auto"/>
            <w:vAlign w:val="center"/>
          </w:tcPr>
          <w:p>
            <w:pPr>
              <w:widowControl/>
              <w:numPr>
                <w:ilvl w:val="0"/>
                <w:numId w:val="0"/>
              </w:numPr>
              <w:spacing w:line="320" w:lineRule="exact"/>
              <w:jc w:val="left"/>
              <w:rPr>
                <w:rFonts w:hint="eastAsia" w:ascii="仿宋" w:hAnsi="仿宋" w:eastAsia="仿宋" w:cs="仿宋"/>
                <w:color w:val="000000"/>
                <w:kern w:val="0"/>
                <w:sz w:val="24"/>
                <w:szCs w:val="24"/>
                <w:lang w:val="en-US" w:eastAsia="zh-CN"/>
              </w:rPr>
            </w:pPr>
          </w:p>
        </w:tc>
      </w:tr>
      <w:tr>
        <w:tblPrEx>
          <w:tblCellMar>
            <w:top w:w="0" w:type="dxa"/>
            <w:left w:w="108" w:type="dxa"/>
            <w:bottom w:w="0" w:type="dxa"/>
            <w:right w:w="108" w:type="dxa"/>
          </w:tblCellMar>
        </w:tblPrEx>
        <w:trPr>
          <w:trHeight w:val="1139"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1163"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风控法务管理岗</w:t>
            </w:r>
          </w:p>
        </w:tc>
        <w:tc>
          <w:tcPr>
            <w:tcW w:w="10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3人</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法律相关专业</w:t>
            </w:r>
          </w:p>
        </w:tc>
        <w:tc>
          <w:tcPr>
            <w:tcW w:w="6643" w:type="dxa"/>
            <w:vMerge w:val="continue"/>
            <w:tcBorders>
              <w:left w:val="nil"/>
              <w:bottom w:val="single" w:color="auto" w:sz="4" w:space="0"/>
              <w:right w:val="single" w:color="auto" w:sz="4" w:space="0"/>
            </w:tcBorders>
            <w:shd w:val="clear" w:color="auto" w:fill="auto"/>
            <w:vAlign w:val="center"/>
          </w:tcPr>
          <w:p>
            <w:pPr>
              <w:widowControl/>
              <w:spacing w:line="320" w:lineRule="exact"/>
              <w:jc w:val="left"/>
              <w:rPr>
                <w:rFonts w:hint="eastAsia" w:ascii="仿宋" w:hAnsi="仿宋" w:eastAsia="仿宋" w:cs="仿宋"/>
                <w:color w:val="000000"/>
                <w:kern w:val="0"/>
                <w:sz w:val="24"/>
                <w:szCs w:val="24"/>
              </w:rPr>
            </w:pPr>
          </w:p>
        </w:tc>
        <w:tc>
          <w:tcPr>
            <w:tcW w:w="271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仿宋" w:hAnsi="仿宋" w:eastAsia="仿宋" w:cs="仿宋"/>
                <w:color w:val="000000"/>
                <w:kern w:val="0"/>
                <w:sz w:val="24"/>
                <w:szCs w:val="24"/>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lang w:val="en-US" w:eastAsia="zh-CN"/>
        </w:rPr>
      </w:pPr>
      <w:r>
        <w:rPr>
          <w:rFonts w:hint="eastAsia" w:eastAsia="方正小标宋简体"/>
          <w:lang w:eastAsia="zh-CN"/>
        </w:rPr>
        <w:t>注：</w:t>
      </w:r>
      <w:r>
        <w:rPr>
          <w:rFonts w:hint="eastAsia" w:ascii="方正小标宋简体" w:hAnsi="方正小标宋简体" w:eastAsia="方正小标宋简体" w:cs="方正小标宋简体"/>
          <w:lang w:val="en-US" w:eastAsia="zh-CN"/>
        </w:rPr>
        <w:t>本次招聘采用网络报名，应聘人员将个人简历（简历中必须包含联系电话及近期1寸免冠证件照片电子版；非2020年应届毕业生简历后应附本人身份证、毕业证、学位证、职称证书、获奖证书、能证明个人能力资历的其他材料和主要工作业绩证明材料电子版或扫描件；2020年应届毕业生需附加盖教务处公章的学习成绩单电子版或扫描件）发送至电子邮箱:jiantouzhaopin@126.com(文件名称按“建投招聘+姓名+岗位”的格式填写)报名，邮件主题为“建投集团招聘报名”；</w:t>
      </w:r>
      <w:r>
        <w:rPr>
          <w:rFonts w:hint="eastAsia" w:ascii="方正小标宋简体" w:hAnsi="方正小标宋简体" w:eastAsia="方正小标宋简体" w:cs="方正小标宋简体"/>
          <w:lang w:eastAsia="zh-CN"/>
        </w:rPr>
        <w:t>联系人：朱女士，联系电话：0451-831630</w:t>
      </w:r>
      <w:r>
        <w:rPr>
          <w:rFonts w:hint="eastAsia" w:ascii="方正小标宋简体" w:hAnsi="方正小标宋简体" w:eastAsia="方正小标宋简体" w:cs="方正小标宋简体"/>
          <w:lang w:val="en-US" w:eastAsia="zh-CN"/>
        </w:rPr>
        <w:t>28。</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C046B"/>
    <w:multiLevelType w:val="singleLevel"/>
    <w:tmpl w:val="A22C046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64220"/>
    <w:rsid w:val="080A78F1"/>
    <w:rsid w:val="1F2F35FA"/>
    <w:rsid w:val="2A967F31"/>
    <w:rsid w:val="33C62191"/>
    <w:rsid w:val="3D450EDB"/>
    <w:rsid w:val="3E2A5B79"/>
    <w:rsid w:val="499519AB"/>
    <w:rsid w:val="4A0A64FD"/>
    <w:rsid w:val="4B173667"/>
    <w:rsid w:val="4FB04AF1"/>
    <w:rsid w:val="53F16DBD"/>
    <w:rsid w:val="5669127E"/>
    <w:rsid w:val="58252D5C"/>
    <w:rsid w:val="5A386C40"/>
    <w:rsid w:val="674974DD"/>
    <w:rsid w:val="6ED02B9C"/>
    <w:rsid w:val="70EA54C9"/>
    <w:rsid w:val="773332E5"/>
    <w:rsid w:val="7B77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2020-03-13T07:57:00Z</dcterms:created>
  <dc:creator>Administrator</dc:creator>
  <cp:lastModifiedBy>朱淑敏</cp:lastModifiedBy>
  <cp:lastPrinted>2020-03-13T10:52:00Z</cp:lastPrinted>
  <dcterms:modified xsi:type="dcterms:W3CDTF">2020-03-14T04:10:44Z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